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3530" w14:textId="77777777" w:rsidR="005A038C" w:rsidRPr="005A038C" w:rsidRDefault="002454F9" w:rsidP="00C35DE9">
      <w:pPr>
        <w:pBdr>
          <w:bottom w:val="single" w:sz="8" w:space="4" w:color="4F81BD"/>
        </w:pBdr>
        <w:spacing w:after="300"/>
        <w:contextualSpacing/>
        <w:rPr>
          <w:rFonts w:ascii="Georgia" w:hAnsi="Georgia"/>
          <w:color w:val="17365D"/>
          <w:spacing w:val="5"/>
          <w:kern w:val="28"/>
          <w:sz w:val="52"/>
          <w:szCs w:val="52"/>
        </w:rPr>
      </w:pPr>
      <w:r>
        <w:rPr>
          <w:rFonts w:ascii="Georgia" w:hAnsi="Georgia"/>
          <w:b/>
          <w:color w:val="17365D"/>
          <w:spacing w:val="5"/>
          <w:kern w:val="28"/>
          <w:szCs w:val="52"/>
          <w:u w:val="single"/>
        </w:rPr>
        <w:t>19</w:t>
      </w:r>
      <w:r w:rsidR="005A038C" w:rsidRPr="005A038C">
        <w:rPr>
          <w:rFonts w:ascii="Georgia" w:hAnsi="Georgia"/>
          <w:b/>
          <w:color w:val="17365D"/>
          <w:spacing w:val="5"/>
          <w:kern w:val="28"/>
          <w:szCs w:val="52"/>
          <w:u w:val="single"/>
        </w:rPr>
        <w:t>-0</w:t>
      </w:r>
      <w:r w:rsidR="00C57208">
        <w:rPr>
          <w:rFonts w:ascii="Georgia" w:hAnsi="Georgia"/>
          <w:b/>
          <w:color w:val="17365D"/>
          <w:spacing w:val="5"/>
          <w:kern w:val="28"/>
          <w:szCs w:val="52"/>
          <w:u w:val="single"/>
        </w:rPr>
        <w:t>1</w:t>
      </w:r>
      <w:r w:rsidR="009A2BDC">
        <w:rPr>
          <w:rFonts w:ascii="Georgia" w:hAnsi="Georgia"/>
          <w:b/>
          <w:color w:val="17365D"/>
          <w:spacing w:val="5"/>
          <w:kern w:val="28"/>
          <w:szCs w:val="52"/>
          <w:u w:val="single"/>
        </w:rPr>
        <w:t>1</w:t>
      </w:r>
      <w:r w:rsidR="00C35DE9" w:rsidRPr="00C35DE9">
        <w:rPr>
          <w:rFonts w:ascii="Georgia" w:hAnsi="Georgia"/>
          <w:b/>
          <w:color w:val="17365D"/>
          <w:spacing w:val="5"/>
          <w:kern w:val="28"/>
          <w:szCs w:val="52"/>
        </w:rPr>
        <w:t xml:space="preserve">                                                                                                                </w:t>
      </w:r>
      <w:r>
        <w:rPr>
          <w:rFonts w:ascii="Georgia" w:hAnsi="Georgia"/>
          <w:b/>
          <w:color w:val="17365D"/>
          <w:spacing w:val="5"/>
          <w:kern w:val="28"/>
          <w:szCs w:val="52"/>
          <w:u w:val="single"/>
        </w:rPr>
        <w:t>1-8</w:t>
      </w:r>
      <w:r w:rsidR="00C35DE9">
        <w:rPr>
          <w:rFonts w:ascii="Georgia" w:hAnsi="Georgia"/>
          <w:b/>
          <w:color w:val="17365D"/>
          <w:spacing w:val="5"/>
          <w:kern w:val="28"/>
          <w:szCs w:val="52"/>
          <w:u w:val="single"/>
        </w:rPr>
        <w:t>-1</w:t>
      </w:r>
      <w:r>
        <w:rPr>
          <w:rFonts w:ascii="Georgia" w:hAnsi="Georgia"/>
          <w:b/>
          <w:color w:val="17365D"/>
          <w:spacing w:val="5"/>
          <w:kern w:val="28"/>
          <w:szCs w:val="52"/>
          <w:u w:val="single"/>
        </w:rPr>
        <w:t>9</w:t>
      </w:r>
    </w:p>
    <w:p w14:paraId="70603AD1" w14:textId="77777777" w:rsidR="005A038C" w:rsidRDefault="005A038C" w:rsidP="00FC3ED5">
      <w:pPr>
        <w:pBdr>
          <w:bottom w:val="single" w:sz="8" w:space="4" w:color="4F81BD"/>
        </w:pBdr>
        <w:spacing w:after="300"/>
        <w:contextualSpacing/>
        <w:jc w:val="center"/>
        <w:rPr>
          <w:rFonts w:ascii="Georgia" w:hAnsi="Georgia"/>
          <w:color w:val="17365D"/>
          <w:spacing w:val="5"/>
          <w:kern w:val="28"/>
          <w:sz w:val="52"/>
          <w:szCs w:val="52"/>
        </w:rPr>
      </w:pPr>
    </w:p>
    <w:p w14:paraId="36BD4F99" w14:textId="77777777" w:rsidR="00991D8D" w:rsidRPr="0046193E" w:rsidRDefault="00C57208" w:rsidP="00FC3ED5">
      <w:pPr>
        <w:pBdr>
          <w:bottom w:val="single" w:sz="8" w:space="4" w:color="4F81BD"/>
        </w:pBdr>
        <w:spacing w:after="300"/>
        <w:contextualSpacing/>
        <w:jc w:val="center"/>
        <w:rPr>
          <w:rFonts w:ascii="Georgia" w:hAnsi="Georgia"/>
          <w:color w:val="17365D"/>
          <w:spacing w:val="5"/>
          <w:kern w:val="28"/>
          <w:sz w:val="52"/>
          <w:szCs w:val="52"/>
        </w:rPr>
      </w:pPr>
      <w:r>
        <w:rPr>
          <w:rFonts w:ascii="Georgia" w:hAnsi="Georgia"/>
          <w:color w:val="17365D"/>
          <w:spacing w:val="5"/>
          <w:kern w:val="28"/>
          <w:sz w:val="52"/>
          <w:szCs w:val="52"/>
        </w:rPr>
        <w:t xml:space="preserve">CAPITAL RESERVE FUND </w:t>
      </w:r>
      <w:r w:rsidR="00991D8D" w:rsidRPr="0046193E">
        <w:rPr>
          <w:rFonts w:ascii="Georgia" w:hAnsi="Georgia"/>
          <w:color w:val="17365D"/>
          <w:spacing w:val="5"/>
          <w:kern w:val="28"/>
          <w:sz w:val="52"/>
          <w:szCs w:val="52"/>
        </w:rPr>
        <w:t>POLICY</w:t>
      </w:r>
    </w:p>
    <w:p w14:paraId="17A37B2C" w14:textId="77777777" w:rsidR="00CC2554" w:rsidRDefault="00CC2554" w:rsidP="00991D8D">
      <w:pPr>
        <w:jc w:val="both"/>
        <w:rPr>
          <w:rFonts w:ascii="Georgia" w:hAnsi="Georgia"/>
          <w:b/>
          <w:sz w:val="28"/>
          <w:szCs w:val="28"/>
          <w:u w:val="single"/>
        </w:rPr>
      </w:pPr>
    </w:p>
    <w:p w14:paraId="75B9119C" w14:textId="77777777" w:rsidR="00CC2554" w:rsidRDefault="00CC2554" w:rsidP="00991D8D">
      <w:pPr>
        <w:jc w:val="both"/>
        <w:rPr>
          <w:rFonts w:ascii="Georgia" w:hAnsi="Georgia"/>
          <w:b/>
          <w:sz w:val="28"/>
          <w:szCs w:val="28"/>
          <w:u w:val="single"/>
        </w:rPr>
      </w:pPr>
    </w:p>
    <w:p w14:paraId="57E58A94" w14:textId="77777777" w:rsidR="005A038C" w:rsidRDefault="005A038C" w:rsidP="00991D8D">
      <w:pPr>
        <w:jc w:val="both"/>
        <w:rPr>
          <w:rFonts w:ascii="Georgia" w:hAnsi="Georgia"/>
          <w:b/>
          <w:sz w:val="28"/>
          <w:szCs w:val="28"/>
          <w:u w:val="single"/>
        </w:rPr>
      </w:pPr>
    </w:p>
    <w:p w14:paraId="1C0221D1" w14:textId="77777777" w:rsidR="00991D8D" w:rsidRDefault="00991D8D" w:rsidP="00991D8D">
      <w:pPr>
        <w:jc w:val="both"/>
        <w:rPr>
          <w:rFonts w:ascii="Georgia" w:hAnsi="Georgia"/>
          <w:b/>
          <w:sz w:val="28"/>
          <w:szCs w:val="28"/>
          <w:u w:val="single"/>
        </w:rPr>
      </w:pPr>
      <w:r w:rsidRPr="00991D8D">
        <w:rPr>
          <w:rFonts w:ascii="Georgia" w:hAnsi="Georgia"/>
          <w:b/>
          <w:sz w:val="28"/>
          <w:szCs w:val="28"/>
          <w:u w:val="single"/>
        </w:rPr>
        <w:t>Policy:</w:t>
      </w:r>
    </w:p>
    <w:p w14:paraId="18D7FE6F" w14:textId="77777777" w:rsidR="00991D8D" w:rsidRDefault="00991D8D" w:rsidP="00991D8D">
      <w:pPr>
        <w:jc w:val="both"/>
        <w:rPr>
          <w:rFonts w:ascii="Georgia" w:hAnsi="Georgia"/>
          <w:b/>
          <w:sz w:val="28"/>
          <w:szCs w:val="28"/>
          <w:u w:val="single"/>
        </w:rPr>
      </w:pPr>
    </w:p>
    <w:p w14:paraId="3148A1F2" w14:textId="77777777" w:rsidR="00E948E0" w:rsidRDefault="00C57208" w:rsidP="00991D8D">
      <w:pPr>
        <w:jc w:val="both"/>
        <w:rPr>
          <w:rFonts w:ascii="Georgia" w:hAnsi="Georgia"/>
        </w:rPr>
      </w:pPr>
      <w:r>
        <w:rPr>
          <w:rFonts w:ascii="Georgia" w:hAnsi="Georgia"/>
        </w:rPr>
        <w:t>The Capital Reserve fund was established to purchase firefighting equipment which has a useful life of over one year. The items include, but are not limited to the following:</w:t>
      </w:r>
    </w:p>
    <w:p w14:paraId="4A798E8A" w14:textId="77777777" w:rsidR="00C57208" w:rsidRDefault="00C57208" w:rsidP="00991D8D">
      <w:pPr>
        <w:jc w:val="both"/>
        <w:rPr>
          <w:rFonts w:ascii="Georgia" w:hAnsi="Georgia"/>
        </w:rPr>
      </w:pPr>
    </w:p>
    <w:p w14:paraId="345E24DE" w14:textId="77777777" w:rsidR="00C57208" w:rsidRPr="00C57208" w:rsidRDefault="00C57208" w:rsidP="00C57208">
      <w:pPr>
        <w:pStyle w:val="ListParagraph"/>
        <w:numPr>
          <w:ilvl w:val="0"/>
          <w:numId w:val="1"/>
        </w:numPr>
        <w:jc w:val="both"/>
        <w:rPr>
          <w:rFonts w:ascii="Georgia" w:hAnsi="Georgia"/>
          <w:b/>
          <w:u w:val="single"/>
        </w:rPr>
      </w:pPr>
      <w:r w:rsidRPr="00C57208">
        <w:rPr>
          <w:rFonts w:ascii="Georgia" w:hAnsi="Georgia"/>
        </w:rPr>
        <w:t>Turnout gear</w:t>
      </w:r>
    </w:p>
    <w:p w14:paraId="1AB91F3C" w14:textId="77777777" w:rsidR="00C57208" w:rsidRPr="00C57208" w:rsidRDefault="00C57208" w:rsidP="00C57208">
      <w:pPr>
        <w:pStyle w:val="ListParagraph"/>
        <w:numPr>
          <w:ilvl w:val="0"/>
          <w:numId w:val="1"/>
        </w:numPr>
        <w:jc w:val="both"/>
        <w:rPr>
          <w:rFonts w:ascii="Georgia" w:hAnsi="Georgia"/>
        </w:rPr>
      </w:pPr>
      <w:r w:rsidRPr="00C57208">
        <w:rPr>
          <w:rFonts w:ascii="Georgia" w:hAnsi="Georgia"/>
        </w:rPr>
        <w:t>Boots</w:t>
      </w:r>
    </w:p>
    <w:p w14:paraId="4AEFF852" w14:textId="77777777" w:rsidR="00C57208" w:rsidRPr="00C57208" w:rsidRDefault="00C57208" w:rsidP="00C57208">
      <w:pPr>
        <w:pStyle w:val="ListParagraph"/>
        <w:numPr>
          <w:ilvl w:val="0"/>
          <w:numId w:val="1"/>
        </w:numPr>
        <w:jc w:val="both"/>
        <w:rPr>
          <w:rFonts w:ascii="Georgia" w:hAnsi="Georgia"/>
          <w:b/>
          <w:u w:val="single"/>
        </w:rPr>
      </w:pPr>
      <w:r>
        <w:rPr>
          <w:rFonts w:ascii="Georgia" w:hAnsi="Georgia"/>
        </w:rPr>
        <w:t>Helmets</w:t>
      </w:r>
    </w:p>
    <w:p w14:paraId="73162C1D" w14:textId="77777777" w:rsidR="00C57208" w:rsidRPr="00C57208" w:rsidRDefault="00C57208" w:rsidP="00C57208">
      <w:pPr>
        <w:pStyle w:val="ListParagraph"/>
        <w:numPr>
          <w:ilvl w:val="0"/>
          <w:numId w:val="1"/>
        </w:numPr>
        <w:jc w:val="both"/>
        <w:rPr>
          <w:rFonts w:ascii="Georgia" w:hAnsi="Georgia"/>
          <w:b/>
          <w:u w:val="single"/>
        </w:rPr>
      </w:pPr>
      <w:r>
        <w:rPr>
          <w:rFonts w:ascii="Georgia" w:hAnsi="Georgia"/>
        </w:rPr>
        <w:t>Pagers</w:t>
      </w:r>
    </w:p>
    <w:p w14:paraId="34A75BEE" w14:textId="77777777" w:rsidR="00C57208" w:rsidRPr="00C57208" w:rsidRDefault="00C57208" w:rsidP="00C57208">
      <w:pPr>
        <w:pStyle w:val="ListParagraph"/>
        <w:numPr>
          <w:ilvl w:val="0"/>
          <w:numId w:val="1"/>
        </w:numPr>
        <w:jc w:val="both"/>
        <w:rPr>
          <w:rFonts w:ascii="Georgia" w:hAnsi="Georgia"/>
          <w:b/>
          <w:u w:val="single"/>
        </w:rPr>
      </w:pPr>
      <w:r>
        <w:rPr>
          <w:rFonts w:ascii="Georgia" w:hAnsi="Georgia"/>
        </w:rPr>
        <w:t>Hose</w:t>
      </w:r>
    </w:p>
    <w:p w14:paraId="137E9BFF" w14:textId="77777777" w:rsidR="00C57208" w:rsidRPr="00C57208" w:rsidRDefault="00C57208" w:rsidP="00C57208">
      <w:pPr>
        <w:pStyle w:val="ListParagraph"/>
        <w:numPr>
          <w:ilvl w:val="0"/>
          <w:numId w:val="1"/>
        </w:numPr>
        <w:jc w:val="both"/>
        <w:rPr>
          <w:rFonts w:ascii="Georgia" w:hAnsi="Georgia"/>
          <w:b/>
          <w:u w:val="single"/>
        </w:rPr>
      </w:pPr>
      <w:r>
        <w:rPr>
          <w:rFonts w:ascii="Georgia" w:hAnsi="Georgia"/>
        </w:rPr>
        <w:t>Radios</w:t>
      </w:r>
    </w:p>
    <w:p w14:paraId="7B3333A4" w14:textId="77777777" w:rsidR="00C57208" w:rsidRPr="00C57208" w:rsidRDefault="00C57208" w:rsidP="00C57208">
      <w:pPr>
        <w:pStyle w:val="ListParagraph"/>
        <w:numPr>
          <w:ilvl w:val="0"/>
          <w:numId w:val="1"/>
        </w:numPr>
        <w:jc w:val="both"/>
        <w:rPr>
          <w:rFonts w:ascii="Georgia" w:hAnsi="Georgia"/>
          <w:b/>
          <w:u w:val="single"/>
        </w:rPr>
      </w:pPr>
      <w:r>
        <w:rPr>
          <w:rFonts w:ascii="Georgia" w:hAnsi="Georgia"/>
        </w:rPr>
        <w:t xml:space="preserve">Tools (Power and </w:t>
      </w:r>
      <w:proofErr w:type="gramStart"/>
      <w:r>
        <w:rPr>
          <w:rFonts w:ascii="Georgia" w:hAnsi="Georgia"/>
        </w:rPr>
        <w:t>hand held</w:t>
      </w:r>
      <w:proofErr w:type="gramEnd"/>
      <w:r>
        <w:rPr>
          <w:rFonts w:ascii="Georgia" w:hAnsi="Georgia"/>
        </w:rPr>
        <w:t>)</w:t>
      </w:r>
    </w:p>
    <w:p w14:paraId="765108A5" w14:textId="77777777" w:rsidR="00C57208" w:rsidRPr="00C57208" w:rsidRDefault="00C57208" w:rsidP="00C57208">
      <w:pPr>
        <w:pStyle w:val="ListParagraph"/>
        <w:numPr>
          <w:ilvl w:val="0"/>
          <w:numId w:val="1"/>
        </w:numPr>
        <w:jc w:val="both"/>
        <w:rPr>
          <w:rFonts w:ascii="Georgia" w:hAnsi="Georgia"/>
          <w:b/>
          <w:u w:val="single"/>
        </w:rPr>
      </w:pPr>
      <w:r>
        <w:rPr>
          <w:rFonts w:ascii="Georgia" w:hAnsi="Georgia"/>
        </w:rPr>
        <w:t>Breathing apparatus</w:t>
      </w:r>
    </w:p>
    <w:p w14:paraId="1DC59BB4" w14:textId="77777777" w:rsidR="00C57208" w:rsidRPr="00C57208" w:rsidRDefault="00C57208" w:rsidP="00C57208">
      <w:pPr>
        <w:pStyle w:val="ListParagraph"/>
        <w:numPr>
          <w:ilvl w:val="0"/>
          <w:numId w:val="1"/>
        </w:numPr>
        <w:jc w:val="both"/>
        <w:rPr>
          <w:rFonts w:ascii="Georgia" w:hAnsi="Georgia"/>
          <w:b/>
          <w:u w:val="single"/>
        </w:rPr>
      </w:pPr>
      <w:r>
        <w:rPr>
          <w:rFonts w:ascii="Georgia" w:hAnsi="Georgia"/>
        </w:rPr>
        <w:t>Rescue equipment</w:t>
      </w:r>
    </w:p>
    <w:p w14:paraId="40F3024F" w14:textId="77777777" w:rsidR="00C57208" w:rsidRDefault="00C57208" w:rsidP="00C57208">
      <w:pPr>
        <w:pStyle w:val="ListParagraph"/>
        <w:ind w:left="900"/>
        <w:jc w:val="both"/>
        <w:rPr>
          <w:rFonts w:ascii="Georgia" w:hAnsi="Georgia"/>
        </w:rPr>
      </w:pPr>
    </w:p>
    <w:p w14:paraId="45AC7A33" w14:textId="77777777" w:rsidR="00C57208" w:rsidRDefault="00C57208" w:rsidP="00C57208">
      <w:pPr>
        <w:pStyle w:val="ListParagraph"/>
        <w:ind w:left="0"/>
        <w:jc w:val="both"/>
        <w:rPr>
          <w:rFonts w:ascii="Georgia" w:hAnsi="Georgia"/>
        </w:rPr>
      </w:pPr>
      <w:r>
        <w:rPr>
          <w:rFonts w:ascii="Georgia" w:hAnsi="Georgia"/>
        </w:rPr>
        <w:t xml:space="preserve">The Capital Reserve Fund is funded by budgeted dollars, or if a surplus exists after any given year the Board of Fire Commissioners can vote to place all or part of the surplus into the account. All expenditures from the Capital Reserve account are subject to permissive referendum. </w:t>
      </w:r>
    </w:p>
    <w:p w14:paraId="04D8C6C8" w14:textId="77777777" w:rsidR="00C57208" w:rsidRDefault="00C57208" w:rsidP="00C57208">
      <w:pPr>
        <w:pStyle w:val="ListParagraph"/>
        <w:ind w:left="0"/>
        <w:jc w:val="both"/>
        <w:rPr>
          <w:rFonts w:ascii="Georgia" w:hAnsi="Georgia"/>
        </w:rPr>
      </w:pPr>
    </w:p>
    <w:p w14:paraId="0B4E8861" w14:textId="77777777" w:rsidR="00C57208" w:rsidRDefault="00C57208" w:rsidP="00C57208">
      <w:pPr>
        <w:pStyle w:val="ListParagraph"/>
        <w:ind w:left="0"/>
        <w:jc w:val="both"/>
        <w:rPr>
          <w:rFonts w:ascii="Georgia" w:hAnsi="Georgia"/>
        </w:rPr>
      </w:pPr>
    </w:p>
    <w:p w14:paraId="5ED29AAC" w14:textId="77777777" w:rsidR="00C57208" w:rsidRDefault="00C57208" w:rsidP="00C57208">
      <w:pPr>
        <w:pStyle w:val="ListParagraph"/>
        <w:ind w:left="0"/>
        <w:jc w:val="both"/>
        <w:rPr>
          <w:rFonts w:ascii="Georgia" w:hAnsi="Georgia"/>
        </w:rPr>
      </w:pPr>
      <w:r>
        <w:rPr>
          <w:rFonts w:ascii="Georgia" w:hAnsi="Georgia"/>
        </w:rPr>
        <w:t>Truck Reserve Fund</w:t>
      </w:r>
    </w:p>
    <w:p w14:paraId="5084A37B" w14:textId="77777777" w:rsidR="00C57208" w:rsidRDefault="00C57208" w:rsidP="00C57208">
      <w:pPr>
        <w:pStyle w:val="ListParagraph"/>
        <w:ind w:left="0"/>
        <w:jc w:val="both"/>
        <w:rPr>
          <w:rFonts w:ascii="Georgia" w:hAnsi="Georgia"/>
        </w:rPr>
      </w:pPr>
    </w:p>
    <w:p w14:paraId="0B808E36" w14:textId="77777777" w:rsidR="00C57208" w:rsidRDefault="00C57208" w:rsidP="00C57208">
      <w:pPr>
        <w:pStyle w:val="ListParagraph"/>
        <w:ind w:left="0"/>
        <w:jc w:val="both"/>
        <w:rPr>
          <w:rFonts w:ascii="Georgia" w:hAnsi="Georgia"/>
        </w:rPr>
      </w:pPr>
      <w:r>
        <w:rPr>
          <w:rFonts w:ascii="Georgia" w:hAnsi="Georgia"/>
        </w:rPr>
        <w:t>The Truck Reserve Fund was established for the purchase of vehicles which the Fire Department or District may need to fulfill their duties. The vehicles included, but are not limited to:</w:t>
      </w:r>
    </w:p>
    <w:p w14:paraId="5DDC7001" w14:textId="77777777" w:rsidR="00C57208" w:rsidRDefault="00C57208" w:rsidP="00C57208">
      <w:pPr>
        <w:pStyle w:val="ListParagraph"/>
        <w:ind w:left="0"/>
        <w:jc w:val="both"/>
        <w:rPr>
          <w:rFonts w:ascii="Georgia" w:hAnsi="Georgia"/>
        </w:rPr>
      </w:pPr>
    </w:p>
    <w:p w14:paraId="6CC1ADA7" w14:textId="77777777" w:rsidR="00C57208" w:rsidRDefault="00C57208" w:rsidP="00C57208">
      <w:pPr>
        <w:pStyle w:val="ListParagraph"/>
        <w:numPr>
          <w:ilvl w:val="0"/>
          <w:numId w:val="3"/>
        </w:numPr>
        <w:jc w:val="both"/>
        <w:rPr>
          <w:rFonts w:ascii="Georgia" w:hAnsi="Georgia"/>
        </w:rPr>
      </w:pPr>
      <w:r w:rsidRPr="00C57208">
        <w:rPr>
          <w:rFonts w:ascii="Georgia" w:hAnsi="Georgia"/>
        </w:rPr>
        <w:t>Pumpers</w:t>
      </w:r>
    </w:p>
    <w:p w14:paraId="5D2FD0F5" w14:textId="77777777" w:rsidR="00C57208" w:rsidRDefault="00C57208" w:rsidP="00C57208">
      <w:pPr>
        <w:pStyle w:val="ListParagraph"/>
        <w:numPr>
          <w:ilvl w:val="0"/>
          <w:numId w:val="3"/>
        </w:numPr>
        <w:jc w:val="both"/>
        <w:rPr>
          <w:rFonts w:ascii="Georgia" w:hAnsi="Georgia"/>
        </w:rPr>
      </w:pPr>
      <w:r>
        <w:rPr>
          <w:rFonts w:ascii="Georgia" w:hAnsi="Georgia"/>
        </w:rPr>
        <w:t>Aerial/Ladder Trucks</w:t>
      </w:r>
    </w:p>
    <w:p w14:paraId="0E70396C" w14:textId="77777777" w:rsidR="00C57208" w:rsidRDefault="00C57208" w:rsidP="00C57208">
      <w:pPr>
        <w:pStyle w:val="ListParagraph"/>
        <w:numPr>
          <w:ilvl w:val="0"/>
          <w:numId w:val="3"/>
        </w:numPr>
        <w:jc w:val="both"/>
        <w:rPr>
          <w:rFonts w:ascii="Georgia" w:hAnsi="Georgia"/>
        </w:rPr>
      </w:pPr>
      <w:r>
        <w:rPr>
          <w:rFonts w:ascii="Georgia" w:hAnsi="Georgia"/>
        </w:rPr>
        <w:t>Chief Vehicles</w:t>
      </w:r>
    </w:p>
    <w:p w14:paraId="0257A5BA" w14:textId="77777777" w:rsidR="00C57208" w:rsidRDefault="00C57208" w:rsidP="00C57208">
      <w:pPr>
        <w:pStyle w:val="ListParagraph"/>
        <w:numPr>
          <w:ilvl w:val="0"/>
          <w:numId w:val="3"/>
        </w:numPr>
        <w:jc w:val="both"/>
        <w:rPr>
          <w:rFonts w:ascii="Georgia" w:hAnsi="Georgia"/>
        </w:rPr>
      </w:pPr>
      <w:r>
        <w:rPr>
          <w:rFonts w:ascii="Georgia" w:hAnsi="Georgia"/>
        </w:rPr>
        <w:t>Utility Vehicles</w:t>
      </w:r>
    </w:p>
    <w:p w14:paraId="777D7A9A" w14:textId="77777777" w:rsidR="00C57208" w:rsidRDefault="00C57208" w:rsidP="00C57208">
      <w:pPr>
        <w:pStyle w:val="ListParagraph"/>
        <w:numPr>
          <w:ilvl w:val="0"/>
          <w:numId w:val="3"/>
        </w:numPr>
        <w:jc w:val="both"/>
        <w:rPr>
          <w:rFonts w:ascii="Georgia" w:hAnsi="Georgia"/>
        </w:rPr>
      </w:pPr>
      <w:r>
        <w:rPr>
          <w:rFonts w:ascii="Georgia" w:hAnsi="Georgia"/>
        </w:rPr>
        <w:t>Ambulances</w:t>
      </w:r>
    </w:p>
    <w:p w14:paraId="23D56255" w14:textId="77777777" w:rsidR="00C57208" w:rsidRDefault="00C57208" w:rsidP="00C57208">
      <w:pPr>
        <w:pStyle w:val="ListParagraph"/>
        <w:numPr>
          <w:ilvl w:val="0"/>
          <w:numId w:val="3"/>
        </w:numPr>
        <w:jc w:val="both"/>
        <w:rPr>
          <w:rFonts w:ascii="Georgia" w:hAnsi="Georgia"/>
        </w:rPr>
      </w:pPr>
      <w:r>
        <w:rPr>
          <w:rFonts w:ascii="Georgia" w:hAnsi="Georgia"/>
        </w:rPr>
        <w:t>Brush Trucks</w:t>
      </w:r>
    </w:p>
    <w:p w14:paraId="4C2A0F26" w14:textId="77777777" w:rsidR="00C57208" w:rsidRDefault="00C57208" w:rsidP="00C57208">
      <w:pPr>
        <w:pStyle w:val="ListParagraph"/>
        <w:numPr>
          <w:ilvl w:val="0"/>
          <w:numId w:val="3"/>
        </w:numPr>
        <w:jc w:val="both"/>
        <w:rPr>
          <w:rFonts w:ascii="Georgia" w:hAnsi="Georgia"/>
        </w:rPr>
      </w:pPr>
      <w:r>
        <w:rPr>
          <w:rFonts w:ascii="Georgia" w:hAnsi="Georgia"/>
        </w:rPr>
        <w:t>Tankers</w:t>
      </w:r>
    </w:p>
    <w:p w14:paraId="04940E75" w14:textId="77777777" w:rsidR="00C57208" w:rsidRDefault="00C57208" w:rsidP="00C57208">
      <w:pPr>
        <w:pStyle w:val="ListParagraph"/>
        <w:jc w:val="both"/>
        <w:rPr>
          <w:rFonts w:ascii="Georgia" w:hAnsi="Georgia"/>
        </w:rPr>
      </w:pPr>
    </w:p>
    <w:p w14:paraId="3EFB5653" w14:textId="77777777" w:rsidR="00C57208" w:rsidRPr="00C57208" w:rsidRDefault="00C57208" w:rsidP="00C57208">
      <w:pPr>
        <w:pStyle w:val="ListParagraph"/>
        <w:ind w:left="0"/>
        <w:jc w:val="both"/>
        <w:rPr>
          <w:rFonts w:ascii="Georgia" w:hAnsi="Georgia"/>
        </w:rPr>
      </w:pPr>
      <w:r>
        <w:rPr>
          <w:rFonts w:ascii="Georgia" w:hAnsi="Georgia"/>
        </w:rPr>
        <w:t xml:space="preserve">The Truck Reserve is funded by budgeted dollars, or if a surplus exists after any given year the Board of Fire Commissioners can vote to place all or part of the surplus into the </w:t>
      </w:r>
      <w:r>
        <w:rPr>
          <w:rFonts w:ascii="Georgia" w:hAnsi="Georgia"/>
        </w:rPr>
        <w:lastRenderedPageBreak/>
        <w:t xml:space="preserve">account. All expenditures from the Truck Reserve account are subject to permissive referendum. </w:t>
      </w:r>
    </w:p>
    <w:p w14:paraId="4B2B945B" w14:textId="77777777" w:rsidR="005A038C" w:rsidRDefault="005A038C" w:rsidP="00991D8D">
      <w:pPr>
        <w:jc w:val="both"/>
        <w:rPr>
          <w:rFonts w:ascii="Georgia" w:hAnsi="Georgia"/>
        </w:rPr>
      </w:pPr>
    </w:p>
    <w:p w14:paraId="61E7379B" w14:textId="0C678CA8" w:rsidR="00891506" w:rsidRDefault="00FC3ED5" w:rsidP="00CC2554">
      <w:pPr>
        <w:ind w:left="-288"/>
        <w:jc w:val="both"/>
        <w:rPr>
          <w:rFonts w:ascii="Georgia" w:hAnsi="Georgia"/>
        </w:rPr>
      </w:pPr>
      <w:r>
        <w:rPr>
          <w:rFonts w:ascii="Georgia" w:hAnsi="Georgia"/>
        </w:rPr>
        <w:t xml:space="preserve">  </w:t>
      </w:r>
      <w:r w:rsidR="00CC2554">
        <w:rPr>
          <w:rFonts w:ascii="Georgia" w:hAnsi="Georgia"/>
        </w:rPr>
        <w:t xml:space="preserve">  </w:t>
      </w:r>
      <w:r>
        <w:rPr>
          <w:rFonts w:ascii="Georgia" w:hAnsi="Georgia"/>
        </w:rPr>
        <w:t xml:space="preserve"> </w:t>
      </w:r>
      <w:r w:rsidR="00891506">
        <w:rPr>
          <w:rFonts w:ascii="Georgia" w:hAnsi="Georgia"/>
        </w:rPr>
        <w:t>Chair</w:t>
      </w:r>
      <w:r w:rsidR="00E94A96">
        <w:rPr>
          <w:rFonts w:ascii="Georgia" w:hAnsi="Georgia"/>
        </w:rPr>
        <w:t>wo</w:t>
      </w:r>
      <w:r w:rsidR="00891506">
        <w:rPr>
          <w:rFonts w:ascii="Georgia" w:hAnsi="Georgia"/>
        </w:rPr>
        <w:t>man</w:t>
      </w:r>
      <w:r w:rsidR="00E94A96">
        <w:rPr>
          <w:rFonts w:ascii="Georgia" w:hAnsi="Georgia"/>
        </w:rPr>
        <w:t xml:space="preserve"> Skidmore</w:t>
      </w:r>
      <w:r w:rsidR="00891506">
        <w:rPr>
          <w:rFonts w:ascii="Georgia" w:hAnsi="Georgia"/>
        </w:rPr>
        <w:t xml:space="preserve"> AYE</w:t>
      </w:r>
    </w:p>
    <w:p w14:paraId="7E4D1942" w14:textId="6F4AD655" w:rsidR="00891506" w:rsidRDefault="00891506" w:rsidP="00891506">
      <w:pPr>
        <w:jc w:val="both"/>
        <w:rPr>
          <w:rFonts w:ascii="Georgia" w:hAnsi="Georgia"/>
        </w:rPr>
      </w:pPr>
      <w:r>
        <w:rPr>
          <w:rFonts w:ascii="Georgia" w:hAnsi="Georgia"/>
        </w:rPr>
        <w:t>Commissioner</w:t>
      </w:r>
      <w:r w:rsidR="00E94A96">
        <w:rPr>
          <w:rFonts w:ascii="Georgia" w:hAnsi="Georgia"/>
        </w:rPr>
        <w:t xml:space="preserve"> Peters Jr. </w:t>
      </w:r>
      <w:r>
        <w:rPr>
          <w:rFonts w:ascii="Georgia" w:hAnsi="Georgia"/>
        </w:rPr>
        <w:t>AYE</w:t>
      </w:r>
    </w:p>
    <w:p w14:paraId="6ECF0504" w14:textId="26F92E36" w:rsidR="00891506" w:rsidRDefault="00891506" w:rsidP="00891506">
      <w:pPr>
        <w:jc w:val="both"/>
        <w:rPr>
          <w:rFonts w:ascii="Georgia" w:hAnsi="Georgia"/>
        </w:rPr>
      </w:pPr>
      <w:r>
        <w:rPr>
          <w:rFonts w:ascii="Georgia" w:hAnsi="Georgia"/>
        </w:rPr>
        <w:t>Commissioner</w:t>
      </w:r>
      <w:r w:rsidR="00E94A96">
        <w:rPr>
          <w:rFonts w:ascii="Georgia" w:hAnsi="Georgia"/>
        </w:rPr>
        <w:t xml:space="preserve"> Thebold </w:t>
      </w:r>
      <w:r>
        <w:rPr>
          <w:rFonts w:ascii="Georgia" w:hAnsi="Georgia"/>
        </w:rPr>
        <w:t>AYE</w:t>
      </w:r>
    </w:p>
    <w:p w14:paraId="17005707" w14:textId="39166EAB" w:rsidR="00891506" w:rsidRDefault="00891506" w:rsidP="00891506">
      <w:pPr>
        <w:jc w:val="both"/>
        <w:rPr>
          <w:rFonts w:ascii="Georgia" w:hAnsi="Georgia"/>
        </w:rPr>
      </w:pPr>
      <w:r>
        <w:rPr>
          <w:rFonts w:ascii="Georgia" w:hAnsi="Georgia"/>
        </w:rPr>
        <w:t>Commissioner</w:t>
      </w:r>
      <w:r w:rsidR="00E94A96">
        <w:rPr>
          <w:rFonts w:ascii="Georgia" w:hAnsi="Georgia"/>
        </w:rPr>
        <w:t xml:space="preserve"> Austin </w:t>
      </w:r>
      <w:r>
        <w:rPr>
          <w:rFonts w:ascii="Georgia" w:hAnsi="Georgia"/>
        </w:rPr>
        <w:t>AYE</w:t>
      </w:r>
    </w:p>
    <w:p w14:paraId="031762AA" w14:textId="6C60BE27" w:rsidR="00891506" w:rsidRDefault="00891506" w:rsidP="00891506">
      <w:pPr>
        <w:jc w:val="both"/>
        <w:rPr>
          <w:rFonts w:ascii="Georgia" w:hAnsi="Georgia"/>
        </w:rPr>
      </w:pPr>
      <w:r>
        <w:rPr>
          <w:rFonts w:ascii="Georgia" w:hAnsi="Georgia"/>
        </w:rPr>
        <w:t>Commissioner</w:t>
      </w:r>
      <w:r w:rsidR="00E94A96">
        <w:rPr>
          <w:rFonts w:ascii="Georgia" w:hAnsi="Georgia"/>
        </w:rPr>
        <w:t xml:space="preserve"> Schaaf A</w:t>
      </w:r>
      <w:r>
        <w:rPr>
          <w:rFonts w:ascii="Georgia" w:hAnsi="Georgia"/>
        </w:rPr>
        <w:t>YE</w:t>
      </w:r>
    </w:p>
    <w:p w14:paraId="3330D34C" w14:textId="77777777" w:rsidR="00991D8D" w:rsidRPr="00991D8D" w:rsidRDefault="00991D8D" w:rsidP="00891506">
      <w:pPr>
        <w:jc w:val="both"/>
        <w:rPr>
          <w:rFonts w:ascii="Georgia" w:hAnsi="Georgia"/>
        </w:rPr>
      </w:pPr>
    </w:p>
    <w:p w14:paraId="7326E5A6" w14:textId="77777777" w:rsidR="00991D8D" w:rsidRPr="00991D8D" w:rsidRDefault="00991D8D" w:rsidP="00991D8D">
      <w:pPr>
        <w:jc w:val="both"/>
        <w:rPr>
          <w:rFonts w:ascii="Georgia" w:hAnsi="Georgia"/>
        </w:rPr>
      </w:pPr>
    </w:p>
    <w:p w14:paraId="3644F662" w14:textId="77777777" w:rsidR="005A038C" w:rsidRDefault="005A038C" w:rsidP="00991D8D">
      <w:pPr>
        <w:jc w:val="both"/>
        <w:rPr>
          <w:rFonts w:ascii="Georgia" w:hAnsi="Georgia"/>
        </w:rPr>
      </w:pPr>
    </w:p>
    <w:p w14:paraId="0EACE8CB" w14:textId="68F7DDF2" w:rsidR="00991D8D" w:rsidRDefault="00E948E0" w:rsidP="00991D8D">
      <w:pPr>
        <w:jc w:val="both"/>
        <w:rPr>
          <w:rFonts w:ascii="Georgia" w:hAnsi="Georgia"/>
        </w:rPr>
      </w:pPr>
      <w:r>
        <w:rPr>
          <w:rFonts w:ascii="Georgia" w:hAnsi="Georgia"/>
        </w:rPr>
        <w:t>Re-a</w:t>
      </w:r>
      <w:r w:rsidR="00991D8D" w:rsidRPr="00991D8D">
        <w:rPr>
          <w:rFonts w:ascii="Georgia" w:hAnsi="Georgia"/>
        </w:rPr>
        <w:t xml:space="preserve">dopted </w:t>
      </w:r>
      <w:r w:rsidR="004E7315">
        <w:rPr>
          <w:rFonts w:ascii="Georgia" w:hAnsi="Georgia"/>
        </w:rPr>
        <w:t xml:space="preserve">this </w:t>
      </w:r>
      <w:r w:rsidR="002454F9">
        <w:rPr>
          <w:rFonts w:ascii="Georgia" w:hAnsi="Georgia"/>
        </w:rPr>
        <w:t>8</w:t>
      </w:r>
      <w:r w:rsidR="00891506">
        <w:rPr>
          <w:rFonts w:ascii="Georgia" w:hAnsi="Georgia"/>
        </w:rPr>
        <w:t>th</w:t>
      </w:r>
      <w:r w:rsidR="00805F6D">
        <w:rPr>
          <w:rFonts w:ascii="Georgia" w:hAnsi="Georgia"/>
        </w:rPr>
        <w:t xml:space="preserve"> day of </w:t>
      </w:r>
      <w:r w:rsidR="00E94A96">
        <w:rPr>
          <w:rFonts w:ascii="Georgia" w:hAnsi="Georgia"/>
        </w:rPr>
        <w:t>January</w:t>
      </w:r>
      <w:r w:rsidR="00805F6D">
        <w:rPr>
          <w:rFonts w:ascii="Georgia" w:hAnsi="Georgia"/>
        </w:rPr>
        <w:t xml:space="preserve"> 201</w:t>
      </w:r>
      <w:r w:rsidR="002454F9">
        <w:rPr>
          <w:rFonts w:ascii="Georgia" w:hAnsi="Georgia"/>
        </w:rPr>
        <w:t>9</w:t>
      </w:r>
      <w:r w:rsidR="004E7315">
        <w:rPr>
          <w:rFonts w:ascii="Georgia" w:hAnsi="Georgia"/>
        </w:rPr>
        <w:t xml:space="preserve"> by the Board of Fire Commissioners.</w:t>
      </w:r>
    </w:p>
    <w:p w14:paraId="080A6FC0" w14:textId="136DBC45" w:rsidR="00E94A96" w:rsidRDefault="00E94A96" w:rsidP="00991D8D">
      <w:pPr>
        <w:jc w:val="both"/>
        <w:rPr>
          <w:rFonts w:ascii="Georgia" w:hAnsi="Georgia"/>
        </w:rPr>
      </w:pPr>
    </w:p>
    <w:p w14:paraId="2BF0145A" w14:textId="13020832" w:rsidR="007E6BAA" w:rsidRDefault="000D1FDD" w:rsidP="005736A1">
      <w:pPr>
        <w:jc w:val="both"/>
        <w:rPr>
          <w:rFonts w:ascii="Georgia" w:hAnsi="Georgia"/>
        </w:rPr>
      </w:pPr>
      <w:r>
        <w:rPr>
          <w:rFonts w:ascii="Georgia" w:hAnsi="Georgia"/>
        </w:rPr>
        <w:t>Re-adopted this 2</w:t>
      </w:r>
      <w:r w:rsidRPr="000D1FDD">
        <w:rPr>
          <w:rFonts w:ascii="Georgia" w:hAnsi="Georgia"/>
          <w:vertAlign w:val="superscript"/>
        </w:rPr>
        <w:t>nd</w:t>
      </w:r>
      <w:r>
        <w:rPr>
          <w:rFonts w:ascii="Georgia" w:hAnsi="Georgia"/>
        </w:rPr>
        <w:t xml:space="preserve"> day of January 2024 by the Board of Fire Commissioners. </w:t>
      </w:r>
    </w:p>
    <w:p w14:paraId="12FA36EB" w14:textId="77777777" w:rsidR="005736A1" w:rsidRPr="005736A1" w:rsidRDefault="005736A1" w:rsidP="00E94A96">
      <w:pPr>
        <w:rPr>
          <w:rFonts w:ascii="Georgia" w:hAnsi="Georgia"/>
        </w:rPr>
      </w:pPr>
    </w:p>
    <w:p w14:paraId="46ECF38B" w14:textId="77777777" w:rsidR="00E94A96" w:rsidRPr="00991D8D" w:rsidRDefault="00E94A96" w:rsidP="00991D8D">
      <w:pPr>
        <w:jc w:val="both"/>
        <w:rPr>
          <w:rFonts w:ascii="Georgia" w:hAnsi="Georgia"/>
        </w:rPr>
      </w:pPr>
    </w:p>
    <w:p w14:paraId="1A6B6966" w14:textId="77777777" w:rsidR="00991D8D" w:rsidRPr="00991D8D" w:rsidRDefault="00991D8D" w:rsidP="00991D8D">
      <w:pPr>
        <w:jc w:val="both"/>
        <w:rPr>
          <w:rFonts w:ascii="Georgia" w:hAnsi="Georgia"/>
        </w:rPr>
      </w:pPr>
    </w:p>
    <w:p w14:paraId="73B930EF" w14:textId="77777777" w:rsidR="00E94A96" w:rsidRDefault="00E94A96" w:rsidP="00991D8D">
      <w:pPr>
        <w:rPr>
          <w:rFonts w:ascii="Georgia" w:eastAsia="Calibri" w:hAnsi="Georgia"/>
        </w:rPr>
      </w:pPr>
    </w:p>
    <w:p w14:paraId="1EDD4458" w14:textId="77777777" w:rsidR="00E94A96" w:rsidRDefault="00E94A96" w:rsidP="00991D8D">
      <w:pPr>
        <w:rPr>
          <w:rFonts w:ascii="Georgia" w:eastAsia="Calibri" w:hAnsi="Georgia"/>
        </w:rPr>
      </w:pPr>
    </w:p>
    <w:p w14:paraId="25B723A1" w14:textId="22973BC9" w:rsidR="00991D8D" w:rsidRPr="00991D8D" w:rsidRDefault="00991D8D" w:rsidP="00991D8D">
      <w:pPr>
        <w:rPr>
          <w:rFonts w:ascii="Georgia" w:eastAsia="Calibri" w:hAnsi="Georgia"/>
        </w:rPr>
      </w:pPr>
      <w:r w:rsidRPr="00991D8D">
        <w:rPr>
          <w:rFonts w:ascii="Georgia" w:eastAsia="Calibri" w:hAnsi="Georgia"/>
        </w:rPr>
        <w:t>Attest by:</w:t>
      </w:r>
    </w:p>
    <w:p w14:paraId="7DDEAC74" w14:textId="6C588549" w:rsidR="00991D8D" w:rsidRDefault="00991D8D" w:rsidP="00991D8D">
      <w:pPr>
        <w:rPr>
          <w:rFonts w:ascii="Georgia" w:eastAsia="Calibri" w:hAnsi="Georgia"/>
        </w:rPr>
      </w:pPr>
    </w:p>
    <w:p w14:paraId="1AFE43D3" w14:textId="77777777" w:rsidR="00E94A96" w:rsidRPr="00991D8D" w:rsidRDefault="00E94A96" w:rsidP="00991D8D">
      <w:pPr>
        <w:rPr>
          <w:rFonts w:ascii="Georgia" w:eastAsia="Calibri" w:hAnsi="Georgia"/>
        </w:rPr>
      </w:pPr>
    </w:p>
    <w:p w14:paraId="628ADD98" w14:textId="77777777" w:rsidR="00991D8D" w:rsidRPr="00991D8D" w:rsidRDefault="00991D8D" w:rsidP="00991D8D">
      <w:pPr>
        <w:rPr>
          <w:rFonts w:ascii="Georgia" w:eastAsia="Calibri" w:hAnsi="Georgia"/>
        </w:rPr>
      </w:pPr>
    </w:p>
    <w:p w14:paraId="0463E903" w14:textId="77777777" w:rsidR="00991D8D" w:rsidRPr="00991D8D" w:rsidRDefault="00991D8D" w:rsidP="00991D8D">
      <w:pPr>
        <w:rPr>
          <w:rFonts w:ascii="Georgia" w:eastAsia="Calibri" w:hAnsi="Georgia"/>
        </w:rPr>
      </w:pPr>
    </w:p>
    <w:p w14:paraId="07EED4EF" w14:textId="77777777" w:rsidR="00991D8D" w:rsidRPr="00991D8D" w:rsidRDefault="00EB7780" w:rsidP="00991D8D">
      <w:pPr>
        <w:rPr>
          <w:rFonts w:ascii="Georgia" w:eastAsia="Calibri" w:hAnsi="Georgia"/>
        </w:rPr>
      </w:pPr>
      <w:r>
        <w:rPr>
          <w:rFonts w:ascii="Georgia" w:eastAsia="Calibri" w:hAnsi="Georgia"/>
        </w:rPr>
        <w:t>Paulamarie Rosso-Thompson</w:t>
      </w:r>
    </w:p>
    <w:p w14:paraId="706B9B2E" w14:textId="77777777" w:rsidR="00D112A5" w:rsidRPr="00991D8D" w:rsidRDefault="00991D8D" w:rsidP="00991D8D">
      <w:r w:rsidRPr="00991D8D">
        <w:rPr>
          <w:rFonts w:ascii="Georgia" w:eastAsia="Calibri" w:hAnsi="Georgia"/>
        </w:rPr>
        <w:t>District Secretary</w:t>
      </w:r>
    </w:p>
    <w:sectPr w:rsidR="00D112A5" w:rsidRPr="00991D8D" w:rsidSect="007035A0">
      <w:pgSz w:w="12240" w:h="15840"/>
      <w:pgMar w:top="1440" w:right="1440" w:bottom="1440" w:left="1440" w:header="720" w:footer="720" w:gutter="0"/>
      <w:pgBorders w:offsetFrom="page">
        <w:top w:val="single" w:sz="8" w:space="24" w:color="4F81BD"/>
        <w:left w:val="single" w:sz="8" w:space="24" w:color="4F81BD"/>
        <w:bottom w:val="single" w:sz="8" w:space="24" w:color="4F81BD"/>
        <w:right w:val="single" w:sz="8" w:space="24" w:color="4F81B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9702" w14:textId="77777777" w:rsidR="00C520E1" w:rsidRDefault="00C520E1">
      <w:r>
        <w:separator/>
      </w:r>
    </w:p>
  </w:endnote>
  <w:endnote w:type="continuationSeparator" w:id="0">
    <w:p w14:paraId="38309466" w14:textId="77777777" w:rsidR="00C520E1" w:rsidRDefault="00C5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230D" w14:textId="77777777" w:rsidR="00C520E1" w:rsidRDefault="00C520E1">
      <w:r>
        <w:separator/>
      </w:r>
    </w:p>
  </w:footnote>
  <w:footnote w:type="continuationSeparator" w:id="0">
    <w:p w14:paraId="3D5EC005" w14:textId="77777777" w:rsidR="00C520E1" w:rsidRDefault="00C52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30D"/>
    <w:multiLevelType w:val="hybridMultilevel"/>
    <w:tmpl w:val="D50A5D46"/>
    <w:lvl w:ilvl="0" w:tplc="B46C13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133715"/>
    <w:multiLevelType w:val="hybridMultilevel"/>
    <w:tmpl w:val="C6ECDBD4"/>
    <w:lvl w:ilvl="0" w:tplc="B46C13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0D6E92"/>
    <w:multiLevelType w:val="hybridMultilevel"/>
    <w:tmpl w:val="893E6F88"/>
    <w:lvl w:ilvl="0" w:tplc="5784DFC2">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25272663">
    <w:abstractNumId w:val="2"/>
  </w:num>
  <w:num w:numId="2" w16cid:durableId="1425227275">
    <w:abstractNumId w:val="0"/>
  </w:num>
  <w:num w:numId="3" w16cid:durableId="34297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2B"/>
    <w:rsid w:val="000219A6"/>
    <w:rsid w:val="00056D8C"/>
    <w:rsid w:val="0006344D"/>
    <w:rsid w:val="000D1FDD"/>
    <w:rsid w:val="001441CF"/>
    <w:rsid w:val="001A302B"/>
    <w:rsid w:val="001F2BDF"/>
    <w:rsid w:val="00213E6E"/>
    <w:rsid w:val="002271A1"/>
    <w:rsid w:val="002454F9"/>
    <w:rsid w:val="00266152"/>
    <w:rsid w:val="003132EC"/>
    <w:rsid w:val="003438C3"/>
    <w:rsid w:val="003712A1"/>
    <w:rsid w:val="00372A8F"/>
    <w:rsid w:val="003C4C28"/>
    <w:rsid w:val="0044002F"/>
    <w:rsid w:val="0046193E"/>
    <w:rsid w:val="00492A14"/>
    <w:rsid w:val="004C15D7"/>
    <w:rsid w:val="004C374E"/>
    <w:rsid w:val="004E0354"/>
    <w:rsid w:val="004E649A"/>
    <w:rsid w:val="004E7315"/>
    <w:rsid w:val="00507DA7"/>
    <w:rsid w:val="00517E71"/>
    <w:rsid w:val="00534216"/>
    <w:rsid w:val="005736A1"/>
    <w:rsid w:val="005A038C"/>
    <w:rsid w:val="005D776A"/>
    <w:rsid w:val="005E20CF"/>
    <w:rsid w:val="00607745"/>
    <w:rsid w:val="00655C84"/>
    <w:rsid w:val="006D22DB"/>
    <w:rsid w:val="006F0F67"/>
    <w:rsid w:val="006F2868"/>
    <w:rsid w:val="007035A0"/>
    <w:rsid w:val="00722825"/>
    <w:rsid w:val="00790EB3"/>
    <w:rsid w:val="007A1DA5"/>
    <w:rsid w:val="007E6BAA"/>
    <w:rsid w:val="007F571B"/>
    <w:rsid w:val="00805F6D"/>
    <w:rsid w:val="00837E9B"/>
    <w:rsid w:val="00883492"/>
    <w:rsid w:val="00890ABD"/>
    <w:rsid w:val="00891506"/>
    <w:rsid w:val="008B4DDD"/>
    <w:rsid w:val="00916A65"/>
    <w:rsid w:val="00932047"/>
    <w:rsid w:val="0097002A"/>
    <w:rsid w:val="00991D8D"/>
    <w:rsid w:val="009A2BDC"/>
    <w:rsid w:val="009E0C82"/>
    <w:rsid w:val="009E6B96"/>
    <w:rsid w:val="009F0665"/>
    <w:rsid w:val="00A2562A"/>
    <w:rsid w:val="00A50C30"/>
    <w:rsid w:val="00A53F3C"/>
    <w:rsid w:val="00AD3379"/>
    <w:rsid w:val="00AD3518"/>
    <w:rsid w:val="00AD5AD1"/>
    <w:rsid w:val="00AF0C5A"/>
    <w:rsid w:val="00AF292F"/>
    <w:rsid w:val="00B941E8"/>
    <w:rsid w:val="00BC1FE3"/>
    <w:rsid w:val="00C11D8D"/>
    <w:rsid w:val="00C21740"/>
    <w:rsid w:val="00C35DE9"/>
    <w:rsid w:val="00C520E1"/>
    <w:rsid w:val="00C57208"/>
    <w:rsid w:val="00CC0CC8"/>
    <w:rsid w:val="00CC2554"/>
    <w:rsid w:val="00D112A5"/>
    <w:rsid w:val="00D94ADC"/>
    <w:rsid w:val="00DC66D6"/>
    <w:rsid w:val="00E02F13"/>
    <w:rsid w:val="00E04565"/>
    <w:rsid w:val="00E540FE"/>
    <w:rsid w:val="00E6079E"/>
    <w:rsid w:val="00E948E0"/>
    <w:rsid w:val="00E94A96"/>
    <w:rsid w:val="00EA7C13"/>
    <w:rsid w:val="00EB7780"/>
    <w:rsid w:val="00EF7A4B"/>
    <w:rsid w:val="00F13907"/>
    <w:rsid w:val="00FB627F"/>
    <w:rsid w:val="00FC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E3B17"/>
  <w15:docId w15:val="{E8948AEA-1C08-404D-B654-82702B75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E71"/>
    <w:rPr>
      <w:sz w:val="24"/>
      <w:szCs w:val="24"/>
    </w:rPr>
  </w:style>
  <w:style w:type="paragraph" w:styleId="Heading1">
    <w:name w:val="heading 1"/>
    <w:basedOn w:val="Normal"/>
    <w:next w:val="Normal"/>
    <w:link w:val="Heading1Char"/>
    <w:qFormat/>
    <w:rsid w:val="00E948E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FE3"/>
    <w:pPr>
      <w:tabs>
        <w:tab w:val="center" w:pos="4320"/>
        <w:tab w:val="right" w:pos="8640"/>
      </w:tabs>
    </w:pPr>
  </w:style>
  <w:style w:type="paragraph" w:styleId="Footer">
    <w:name w:val="footer"/>
    <w:basedOn w:val="Normal"/>
    <w:rsid w:val="00BC1FE3"/>
    <w:pPr>
      <w:tabs>
        <w:tab w:val="center" w:pos="4320"/>
        <w:tab w:val="right" w:pos="8640"/>
      </w:tabs>
    </w:pPr>
  </w:style>
  <w:style w:type="paragraph" w:styleId="BalloonText">
    <w:name w:val="Balloon Text"/>
    <w:basedOn w:val="Normal"/>
    <w:semiHidden/>
    <w:rsid w:val="00BC1FE3"/>
    <w:rPr>
      <w:rFonts w:ascii="Tahoma" w:hAnsi="Tahoma" w:cs="Tahoma"/>
      <w:sz w:val="16"/>
      <w:szCs w:val="16"/>
    </w:rPr>
  </w:style>
  <w:style w:type="character" w:customStyle="1" w:styleId="Heading1Char">
    <w:name w:val="Heading 1 Char"/>
    <w:basedOn w:val="DefaultParagraphFont"/>
    <w:link w:val="Heading1"/>
    <w:rsid w:val="00E948E0"/>
    <w:rPr>
      <w:sz w:val="24"/>
      <w:szCs w:val="24"/>
      <w:u w:val="single"/>
    </w:rPr>
  </w:style>
  <w:style w:type="paragraph" w:styleId="BodyText">
    <w:name w:val="Body Text"/>
    <w:basedOn w:val="Normal"/>
    <w:link w:val="BodyTextChar"/>
    <w:rsid w:val="00E948E0"/>
    <w:pPr>
      <w:jc w:val="both"/>
    </w:pPr>
  </w:style>
  <w:style w:type="character" w:customStyle="1" w:styleId="BodyTextChar">
    <w:name w:val="Body Text Char"/>
    <w:basedOn w:val="DefaultParagraphFont"/>
    <w:link w:val="BodyText"/>
    <w:rsid w:val="00E948E0"/>
    <w:rPr>
      <w:sz w:val="24"/>
      <w:szCs w:val="24"/>
    </w:rPr>
  </w:style>
  <w:style w:type="paragraph" w:styleId="ListParagraph">
    <w:name w:val="List Paragraph"/>
    <w:basedOn w:val="Normal"/>
    <w:uiPriority w:val="34"/>
    <w:qFormat/>
    <w:rsid w:val="00C57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7182">
      <w:bodyDiv w:val="1"/>
      <w:marLeft w:val="0"/>
      <w:marRight w:val="0"/>
      <w:marTop w:val="0"/>
      <w:marBottom w:val="0"/>
      <w:divBdr>
        <w:top w:val="none" w:sz="0" w:space="0" w:color="auto"/>
        <w:left w:val="none" w:sz="0" w:space="0" w:color="auto"/>
        <w:bottom w:val="none" w:sz="0" w:space="0" w:color="auto"/>
        <w:right w:val="none" w:sz="0" w:space="0" w:color="auto"/>
      </w:divBdr>
    </w:div>
    <w:div w:id="265383763">
      <w:bodyDiv w:val="1"/>
      <w:marLeft w:val="0"/>
      <w:marRight w:val="0"/>
      <w:marTop w:val="0"/>
      <w:marBottom w:val="0"/>
      <w:divBdr>
        <w:top w:val="none" w:sz="0" w:space="0" w:color="auto"/>
        <w:left w:val="none" w:sz="0" w:space="0" w:color="auto"/>
        <w:bottom w:val="none" w:sz="0" w:space="0" w:color="auto"/>
        <w:right w:val="none" w:sz="0" w:space="0" w:color="auto"/>
      </w:divBdr>
    </w:div>
    <w:div w:id="197571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Cell Phone Use Policy</vt:lpstr>
    </vt:vector>
  </TitlesOfParts>
  <Company>Copiague Fire District</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Phone Use Policy</dc:title>
  <dc:subject>District Policy</dc:subject>
  <dc:creator>Bill McInerney</dc:creator>
  <cp:lastModifiedBy>Paula Thompson</cp:lastModifiedBy>
  <cp:revision>2</cp:revision>
  <cp:lastPrinted>2018-12-26T14:01:00Z</cp:lastPrinted>
  <dcterms:created xsi:type="dcterms:W3CDTF">2024-01-29T16:49:00Z</dcterms:created>
  <dcterms:modified xsi:type="dcterms:W3CDTF">2024-01-29T16:49:00Z</dcterms:modified>
</cp:coreProperties>
</file>